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6ECF4" w14:textId="77777777" w:rsidR="003D73F5" w:rsidRPr="00F064CA" w:rsidRDefault="003D73F5" w:rsidP="003D73F5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bookmarkStart w:id="0" w:name="_Hlk145742183"/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</w:t>
      </w: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ӨЖ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-1</w:t>
      </w: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ТАПСЫРУ ГРАФИГІ</w:t>
      </w:r>
    </w:p>
    <w:p w14:paraId="4C9D13F9" w14:textId="136C5C12" w:rsidR="003D73F5" w:rsidRPr="00F064CA" w:rsidRDefault="008C519C" w:rsidP="003D73F5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  <w:bookmarkStart w:id="1" w:name="_Hlk62590432"/>
      <w:r w:rsidRPr="008C519C">
        <w:rPr>
          <w:rFonts w:ascii="Times New Roman" w:hAnsi="Times New Roman" w:cs="Times New Roman"/>
          <w:sz w:val="32"/>
          <w:szCs w:val="32"/>
          <w:lang w:val="kk-KZ"/>
        </w:rPr>
        <w:t>ID 100827</w:t>
      </w:r>
      <w:r>
        <w:rPr>
          <w:b/>
          <w:bCs/>
          <w:sz w:val="20"/>
          <w:szCs w:val="20"/>
          <w:lang w:val="kk-KZ"/>
        </w:rPr>
        <w:t xml:space="preserve"> </w:t>
      </w:r>
      <w:r w:rsidR="003D73F5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</w:t>
      </w:r>
      <w:r w:rsidR="003D73F5"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="003D73F5" w:rsidRPr="007C20AE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Дағдарысқа қарсы мемлекетттік басқару</w:t>
      </w:r>
      <w:r w:rsidR="003D73F5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   </w:t>
      </w:r>
      <w:r w:rsidR="003D73F5"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bookmarkStart w:id="2" w:name="_Hlk62760083"/>
    </w:p>
    <w:p w14:paraId="41140E4D" w14:textId="77777777" w:rsidR="003D73F5" w:rsidRPr="00D72FCF" w:rsidRDefault="003D73F5" w:rsidP="003D73F5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</w:p>
    <w:p w14:paraId="39756774" w14:textId="65A68D86" w:rsidR="003D73F5" w:rsidRPr="007372D2" w:rsidRDefault="003D73F5" w:rsidP="003D73F5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7М</w:t>
      </w:r>
      <w:r w:rsidRPr="00F064C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0</w:t>
      </w: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4</w:t>
      </w:r>
      <w:r w:rsidRPr="00F064C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10</w:t>
      </w:r>
      <w:r w:rsidRPr="00763D48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4</w:t>
      </w:r>
      <w:r w:rsidRPr="00F064CA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-</w:t>
      </w:r>
      <w:r w:rsidRPr="00D72FC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F064CA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Мемлекеттік және жергілікті басқару</w:t>
      </w:r>
      <w:r w:rsidRPr="00D72FCF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bookmarkEnd w:id="1"/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D72FC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D72FC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D72FCF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bookmarkEnd w:id="2"/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2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D72FCF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D72FCF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D72FCF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магистранттары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D72FCF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D72FCF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D72FCF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</w:t>
      </w:r>
      <w:r w:rsidRPr="00F064CA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</w:t>
      </w:r>
      <w:r w:rsidRPr="00D72FCF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ды.</w:t>
      </w:r>
      <w:r w:rsidRPr="00D72FCF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F064CA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04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.0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9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16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12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.202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4</w:t>
      </w:r>
      <w:r w:rsidRPr="00D80508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>жж. аралығында</w:t>
      </w:r>
    </w:p>
    <w:p w14:paraId="680EB1EB" w14:textId="77777777" w:rsidR="003D73F5" w:rsidRPr="00D80508" w:rsidRDefault="003D73F5" w:rsidP="003D73F5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kk-KZ"/>
        </w:rPr>
      </w:pPr>
    </w:p>
    <w:p w14:paraId="16CC69FA" w14:textId="77777777" w:rsidR="003D73F5" w:rsidRPr="00EF67FC" w:rsidRDefault="003D73F5" w:rsidP="003D73F5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Дағдарысқа қарсы мемлекеттік басқару</w:t>
      </w:r>
      <w:r w:rsidRPr="00E561B1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D8050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D80508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D8050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D80508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D8050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D80508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D80508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D8050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D80508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D80508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D80508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D80508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D80508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D80508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D80508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D80508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D80508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D80508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D80508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магистранттардың</w:t>
      </w:r>
      <w:r w:rsidRPr="00F064CA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F064CA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ӨЖ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-1</w:t>
      </w:r>
      <w:r w:rsidRPr="00F064CA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мерзімдері</w:t>
      </w:r>
      <w:r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bookmarkEnd w:id="0"/>
    <w:p w14:paraId="3B0A5AFC" w14:textId="77777777" w:rsidR="003D73F5" w:rsidRPr="00D80508" w:rsidRDefault="003D73F5" w:rsidP="003D73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3D73F5" w14:paraId="681BF3D7" w14:textId="77777777" w:rsidTr="00555D55">
        <w:tc>
          <w:tcPr>
            <w:tcW w:w="535" w:type="dxa"/>
          </w:tcPr>
          <w:p w14:paraId="1751541C" w14:textId="77777777" w:rsidR="003D73F5" w:rsidRDefault="003D73F5" w:rsidP="00555D55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2614727E" w14:textId="77777777" w:rsidR="003D73F5" w:rsidRDefault="003D73F5" w:rsidP="00555D55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797907B7" w14:textId="77777777" w:rsidR="003D73F5" w:rsidRDefault="003D73F5" w:rsidP="00555D55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3329DD4F" w14:textId="77777777" w:rsidR="003D73F5" w:rsidRDefault="003D73F5" w:rsidP="00555D55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3D73F5" w14:paraId="1C95E5A6" w14:textId="77777777" w:rsidTr="00555D55">
        <w:tc>
          <w:tcPr>
            <w:tcW w:w="535" w:type="dxa"/>
          </w:tcPr>
          <w:p w14:paraId="13667EA3" w14:textId="77777777" w:rsidR="003D73F5" w:rsidRDefault="003D73F5" w:rsidP="00555D55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5E14EC89" w14:textId="77777777" w:rsidR="003D73F5" w:rsidRDefault="003D73F5" w:rsidP="00555D5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МӨЖ-1</w:t>
            </w:r>
            <w:r w:rsidRPr="00100CD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20AA8">
              <w:rPr>
                <w:rFonts w:ascii="Times New Roman" w:eastAsiaTheme="minorEastAsia" w:hAnsi="Times New Roman" w:cs="Times New Roman"/>
                <w:sz w:val="36"/>
                <w:szCs w:val="36"/>
                <w:lang w:val="kk-KZ" w:eastAsia="ru-RU"/>
              </w:rPr>
              <w:t>Мемлекеттік басқарудағы кадрлық саясатты қалыптастырудың экономикалық маңызы</w:t>
            </w:r>
          </w:p>
          <w:p w14:paraId="63C31BE2" w14:textId="2D644635" w:rsidR="003D73F5" w:rsidRPr="00ED7BCF" w:rsidRDefault="003D73F5" w:rsidP="00555D55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ED7BCF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ar-SA"/>
              </w:rPr>
              <w:t>презентация дайындау</w:t>
            </w:r>
          </w:p>
        </w:tc>
        <w:tc>
          <w:tcPr>
            <w:tcW w:w="2125" w:type="dxa"/>
          </w:tcPr>
          <w:p w14:paraId="4F119E51" w14:textId="525A2A36" w:rsidR="003D73F5" w:rsidRDefault="003D73F5" w:rsidP="00555D55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қыркүйек 2024 ж.</w:t>
            </w:r>
          </w:p>
        </w:tc>
        <w:tc>
          <w:tcPr>
            <w:tcW w:w="2631" w:type="dxa"/>
          </w:tcPr>
          <w:p w14:paraId="71F374DF" w14:textId="77777777" w:rsidR="003D73F5" w:rsidRDefault="003D73F5" w:rsidP="00555D55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12-18 қыркүйек</w:t>
            </w:r>
          </w:p>
          <w:p w14:paraId="23D77AFC" w14:textId="1F46CA6B" w:rsidR="003D73F5" w:rsidRDefault="003D73F5" w:rsidP="00555D55">
            <w:pP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2024 жыл</w:t>
            </w:r>
          </w:p>
        </w:tc>
      </w:tr>
    </w:tbl>
    <w:p w14:paraId="6EC1688E" w14:textId="77777777" w:rsidR="001632AF" w:rsidRDefault="001632AF"/>
    <w:p w14:paraId="33A40A4F" w14:textId="77777777" w:rsidR="008A5392" w:rsidRPr="008A5392" w:rsidRDefault="008A5392" w:rsidP="008A5392"/>
    <w:p w14:paraId="36DAF2AC" w14:textId="77777777" w:rsidR="008A5392" w:rsidRPr="008A5392" w:rsidRDefault="008A5392" w:rsidP="008A5392"/>
    <w:p w14:paraId="7811A838" w14:textId="77777777" w:rsidR="008A5392" w:rsidRPr="008A5392" w:rsidRDefault="008A5392" w:rsidP="008A5392"/>
    <w:p w14:paraId="370FE865" w14:textId="77777777" w:rsidR="00B82CFC" w:rsidRDefault="00B82CFC" w:rsidP="00B82CFC">
      <w:pPr>
        <w:rPr>
          <w:sz w:val="20"/>
          <w:szCs w:val="20"/>
          <w:lang w:val="kk-KZ"/>
        </w:rPr>
      </w:pPr>
      <w:bookmarkStart w:id="3" w:name="_Hlk145168752"/>
      <w:bookmarkStart w:id="4" w:name="_Hlk138936788"/>
      <w:r>
        <w:rPr>
          <w:sz w:val="20"/>
          <w:szCs w:val="20"/>
          <w:lang w:val="kk-KZ"/>
        </w:rPr>
        <w:t>Негізгі әдебиеттер:</w:t>
      </w:r>
    </w:p>
    <w:p w14:paraId="78532A61" w14:textId="77777777" w:rsidR="00B82CFC" w:rsidRDefault="00B82CFC" w:rsidP="00B82CFC">
      <w:pPr>
        <w:tabs>
          <w:tab w:val="left" w:pos="0"/>
        </w:tabs>
        <w:autoSpaceDE w:val="0"/>
        <w:autoSpaceDN w:val="0"/>
        <w:adjustRightInd w:val="0"/>
        <w:rPr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298DB437" w14:textId="77777777" w:rsidR="00B82CFC" w:rsidRDefault="00B82CFC" w:rsidP="00B82CFC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C4767E4" w14:textId="77777777" w:rsidR="00B82CFC" w:rsidRDefault="00B82CFC" w:rsidP="00B82CFC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1A695B5D" w14:textId="77777777" w:rsidR="00B82CFC" w:rsidRDefault="00B82CFC" w:rsidP="00B82CFC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Антонов</w:t>
      </w:r>
      <w:r>
        <w:rPr>
          <w:sz w:val="20"/>
          <w:szCs w:val="20"/>
          <w:lang w:val="kk-KZ"/>
        </w:rPr>
        <w:t xml:space="preserve"> Г.Д.</w:t>
      </w:r>
      <w:r>
        <w:rPr>
          <w:sz w:val="20"/>
          <w:szCs w:val="20"/>
        </w:rPr>
        <w:t>, Иванова</w:t>
      </w:r>
      <w:r>
        <w:rPr>
          <w:sz w:val="20"/>
          <w:szCs w:val="20"/>
          <w:lang w:val="kk-KZ"/>
        </w:rPr>
        <w:t xml:space="preserve"> О.П. </w:t>
      </w:r>
      <w:r>
        <w:rPr>
          <w:sz w:val="20"/>
          <w:szCs w:val="20"/>
        </w:rPr>
        <w:t xml:space="preserve">,  </w:t>
      </w:r>
      <w:proofErr w:type="spellStart"/>
      <w:r>
        <w:rPr>
          <w:sz w:val="20"/>
          <w:szCs w:val="20"/>
        </w:rPr>
        <w:t>Тумин</w:t>
      </w:r>
      <w:proofErr w:type="spellEnd"/>
      <w:r>
        <w:rPr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56E2C7D7" w14:textId="77777777" w:rsidR="00B82CFC" w:rsidRDefault="00B82CFC" w:rsidP="00B82CFC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551960C4" w14:textId="77777777" w:rsidR="00B82CFC" w:rsidRDefault="00B82CFC" w:rsidP="00B82CFC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49A21AFD" w14:textId="77777777" w:rsidR="00B82CFC" w:rsidRDefault="00B82CFC" w:rsidP="00B82CFC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6AF2494E" w14:textId="77777777" w:rsidR="00B82CFC" w:rsidRDefault="00B82CFC" w:rsidP="00B82CFC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6BF316AA" w14:textId="77777777" w:rsidR="00B82CFC" w:rsidRDefault="00B82CFC" w:rsidP="00B82CFC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sz w:val="20"/>
          <w:szCs w:val="20"/>
        </w:rPr>
        <w:t>Юрайт</w:t>
      </w:r>
      <w:proofErr w:type="spellEnd"/>
      <w:r>
        <w:rPr>
          <w:sz w:val="20"/>
          <w:szCs w:val="20"/>
        </w:rPr>
        <w:t>, 2021</w:t>
      </w:r>
      <w:r>
        <w:rPr>
          <w:sz w:val="20"/>
          <w:szCs w:val="20"/>
          <w:lang w:val="kk-KZ"/>
        </w:rPr>
        <w:t>-</w:t>
      </w:r>
      <w:r>
        <w:rPr>
          <w:sz w:val="20"/>
          <w:szCs w:val="20"/>
        </w:rPr>
        <w:t xml:space="preserve"> 336 с.</w:t>
      </w:r>
    </w:p>
    <w:p w14:paraId="67B97629" w14:textId="77777777" w:rsidR="00B82CFC" w:rsidRDefault="00B82CFC" w:rsidP="00B82CFC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50F6ED38" w14:textId="77777777" w:rsidR="00B82CFC" w:rsidRDefault="00B82CFC" w:rsidP="00B82CFC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Корягин Н.Д. Антикризисное управление.-М.: Юрайт, 2023-367 с.</w:t>
      </w:r>
    </w:p>
    <w:p w14:paraId="2BF74D85" w14:textId="77777777" w:rsidR="00B82CFC" w:rsidRDefault="00B82CFC" w:rsidP="00B82CFC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4965A86E" w14:textId="77777777" w:rsidR="00B82CFC" w:rsidRDefault="00B82CFC" w:rsidP="00B82CFC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lastRenderedPageBreak/>
        <w:t>Ларионов И.К. Антикризисное управление-М.: Дашков и К, 2019 - 380 c.</w:t>
      </w:r>
    </w:p>
    <w:p w14:paraId="5BFB57E1" w14:textId="77777777" w:rsidR="00B82CFC" w:rsidRDefault="00B82CFC" w:rsidP="00B82CFC">
      <w:pPr>
        <w:pStyle w:val="a7"/>
        <w:numPr>
          <w:ilvl w:val="0"/>
          <w:numId w:val="1"/>
        </w:numPr>
        <w:spacing w:after="0" w:line="240" w:lineRule="auto"/>
        <w:rPr>
          <w:rFonts w:eastAsia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54673D5C" w14:textId="77777777" w:rsidR="00B82CFC" w:rsidRDefault="00B82CFC" w:rsidP="00B82CFC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17A9DE79" w14:textId="77777777" w:rsidR="00B82CFC" w:rsidRDefault="00B82CFC" w:rsidP="00B82CFC">
      <w:pPr>
        <w:numPr>
          <w:ilvl w:val="0"/>
          <w:numId w:val="1"/>
        </w:numPr>
        <w:tabs>
          <w:tab w:val="left" w:pos="39"/>
        </w:tabs>
        <w:spacing w:after="0" w:line="240" w:lineRule="auto"/>
        <w:contextualSpacing/>
        <w:jc w:val="both"/>
        <w:rPr>
          <w:color w:val="000000"/>
          <w:sz w:val="20"/>
          <w:szCs w:val="20"/>
          <w:shd w:val="clear" w:color="auto" w:fill="FFFFFF"/>
          <w:lang w:val="kk-KZ"/>
        </w:rPr>
      </w:pPr>
      <w:r>
        <w:rPr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6AC87895" w14:textId="77777777" w:rsidR="00B82CFC" w:rsidRDefault="00B82CFC" w:rsidP="00B82CFC">
      <w:pPr>
        <w:pStyle w:val="a7"/>
        <w:numPr>
          <w:ilvl w:val="0"/>
          <w:numId w:val="1"/>
        </w:numPr>
        <w:spacing w:after="0" w:line="240" w:lineRule="auto"/>
        <w:ind w:left="22" w:firstLine="23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27C6E7EA" w14:textId="77777777" w:rsidR="00B82CFC" w:rsidRDefault="00B82CFC" w:rsidP="00B82CFC">
      <w:pPr>
        <w:pStyle w:val="a7"/>
        <w:numPr>
          <w:ilvl w:val="0"/>
          <w:numId w:val="1"/>
        </w:numPr>
        <w:spacing w:after="0" w:line="240" w:lineRule="auto"/>
        <w:ind w:left="22" w:firstLine="23"/>
        <w:rPr>
          <w:rFonts w:eastAsia="Times New Roman"/>
          <w:color w:val="000000" w:themeColor="text1"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14BBB22F" w14:textId="77777777" w:rsidR="00B82CFC" w:rsidRDefault="00B82CFC" w:rsidP="00B82CFC">
      <w:pPr>
        <w:pStyle w:val="a7"/>
        <w:numPr>
          <w:ilvl w:val="0"/>
          <w:numId w:val="2"/>
        </w:numPr>
        <w:spacing w:after="0" w:line="240" w:lineRule="auto"/>
        <w:ind w:left="22" w:firstLine="23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sz w:val="20"/>
          <w:szCs w:val="20"/>
        </w:rPr>
        <w:t>МГИМОУниверситет</w:t>
      </w:r>
      <w:proofErr w:type="spellEnd"/>
      <w:r>
        <w:rPr>
          <w:sz w:val="20"/>
          <w:szCs w:val="20"/>
        </w:rPr>
        <w:t>, 2020 - 169</w:t>
      </w:r>
    </w:p>
    <w:p w14:paraId="7FAF750F" w14:textId="77777777" w:rsidR="00B82CFC" w:rsidRDefault="00B82CFC" w:rsidP="00B82CFC">
      <w:pPr>
        <w:rPr>
          <w:sz w:val="20"/>
          <w:szCs w:val="20"/>
          <w:lang w:val="kk-KZ"/>
        </w:rPr>
      </w:pPr>
    </w:p>
    <w:p w14:paraId="092AC54D" w14:textId="77777777" w:rsidR="00B82CFC" w:rsidRDefault="00B82CFC" w:rsidP="00B82CF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Қосымша әдебиеттер:</w:t>
      </w:r>
    </w:p>
    <w:p w14:paraId="48DFD065" w14:textId="77777777" w:rsidR="00B82CFC" w:rsidRDefault="00B82CFC" w:rsidP="00B82CF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D4AA016" w14:textId="77777777" w:rsidR="00B82CFC" w:rsidRDefault="00B82CFC" w:rsidP="00B82CF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42EC4D53" w14:textId="77777777" w:rsidR="00B82CFC" w:rsidRDefault="00B82CFC" w:rsidP="00B82CF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7E5F411D" w14:textId="77777777" w:rsidR="00B82CFC" w:rsidRDefault="00B82CFC" w:rsidP="00B82CF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2751FF2E" w14:textId="77777777" w:rsidR="00B82CFC" w:rsidRDefault="00B82CFC" w:rsidP="00B82CF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FB7551D" w14:textId="77777777" w:rsidR="00B82CFC" w:rsidRDefault="00B82CFC" w:rsidP="00B82CFC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749055E" w14:textId="77777777" w:rsidR="00B82CFC" w:rsidRDefault="00B82CFC" w:rsidP="00B82CFC">
      <w:pPr>
        <w:rPr>
          <w:sz w:val="21"/>
          <w:szCs w:val="21"/>
          <w:lang w:val="kk-KZ"/>
        </w:rPr>
      </w:pPr>
      <w:r>
        <w:rPr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75F93BC" w14:textId="77777777" w:rsidR="00B82CFC" w:rsidRDefault="00B82CFC" w:rsidP="00B82CFC">
      <w:pPr>
        <w:rPr>
          <w:b/>
          <w:bCs/>
          <w:color w:val="000000"/>
          <w:sz w:val="20"/>
          <w:szCs w:val="20"/>
          <w:lang w:val="kk-KZ"/>
        </w:rPr>
      </w:pPr>
    </w:p>
    <w:p w14:paraId="48B349B2" w14:textId="77777777" w:rsidR="00B82CFC" w:rsidRDefault="00B82CFC" w:rsidP="00B82CFC">
      <w:pPr>
        <w:rPr>
          <w:sz w:val="20"/>
          <w:szCs w:val="20"/>
          <w:lang w:val="kk-KZ"/>
        </w:rPr>
      </w:pPr>
      <w:r>
        <w:rPr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211F068F" w14:textId="77777777" w:rsidR="00B82CFC" w:rsidRDefault="00B82CFC" w:rsidP="00B82CFC">
      <w:pPr>
        <w:rPr>
          <w:rFonts w:eastAsia="Times New Roman"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e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3E4B6E12" w14:textId="77777777" w:rsidR="00B82CFC" w:rsidRDefault="00B82CFC" w:rsidP="00B82CFC">
      <w:pPr>
        <w:rPr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e"/>
            <w:sz w:val="20"/>
            <w:szCs w:val="20"/>
            <w:lang w:val="kk-KZ"/>
          </w:rPr>
          <w:t>https://urait.ru/bcode/512864</w:t>
        </w:r>
      </w:hyperlink>
      <w:r>
        <w:rPr>
          <w:color w:val="000000" w:themeColor="text1"/>
          <w:sz w:val="20"/>
          <w:szCs w:val="20"/>
          <w:lang w:val="kk-KZ"/>
        </w:rPr>
        <w:t>.</w:t>
      </w:r>
    </w:p>
    <w:p w14:paraId="6ECA855F" w14:textId="77777777" w:rsidR="00B82CFC" w:rsidRDefault="00B82CFC" w:rsidP="00B82CFC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e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6A6B8FBC" w14:textId="77777777" w:rsidR="00B82CFC" w:rsidRDefault="00B82CFC" w:rsidP="00B82CFC">
      <w:pPr>
        <w:rPr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e"/>
            <w:sz w:val="20"/>
            <w:szCs w:val="20"/>
            <w:lang w:val="kk-KZ"/>
          </w:rPr>
          <w:t>URL:https://urait.ru/bcode/510543</w:t>
        </w:r>
      </w:hyperlink>
    </w:p>
    <w:p w14:paraId="3B7613D0" w14:textId="77777777" w:rsidR="00B82CFC" w:rsidRDefault="00B82CFC" w:rsidP="00B82CFC">
      <w:pPr>
        <w:pStyle w:val="a7"/>
        <w:numPr>
          <w:ilvl w:val="0"/>
          <w:numId w:val="3"/>
        </w:numPr>
        <w:spacing w:after="0" w:line="240" w:lineRule="auto"/>
        <w:ind w:left="0"/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  <w:lang w:val="en-US"/>
        </w:rPr>
        <w:t>URL: https://urait.ru/bcod e/520502</w:t>
      </w:r>
    </w:p>
    <w:p w14:paraId="3BE2D759" w14:textId="77777777" w:rsidR="00B82CFC" w:rsidRDefault="00B82CFC" w:rsidP="00B82CFC">
      <w:pPr>
        <w:rPr>
          <w:rFonts w:eastAsia="Times New Roman"/>
          <w:color w:val="000000" w:themeColor="text1"/>
          <w:sz w:val="20"/>
          <w:szCs w:val="20"/>
          <w:lang w:val="kk-KZ"/>
        </w:rPr>
      </w:pPr>
    </w:p>
    <w:p w14:paraId="086C416F" w14:textId="77777777" w:rsidR="00B82CFC" w:rsidRDefault="00B82CFC" w:rsidP="00B82CFC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C16F978" w14:textId="77777777" w:rsidR="00B82CFC" w:rsidRDefault="00B82CFC" w:rsidP="00B82CFC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43932067" w14:textId="586D48A2" w:rsidR="008A5392" w:rsidRPr="00B82CFC" w:rsidRDefault="00B82CFC" w:rsidP="00B82CFC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3"/>
      <w:bookmarkEnd w:id="4"/>
      <w:r>
        <w:rPr>
          <w:color w:val="000000" w:themeColor="text1"/>
          <w:sz w:val="20"/>
          <w:szCs w:val="20"/>
          <w:lang w:val="kk-KZ"/>
        </w:rPr>
        <w:t>5</w:t>
      </w:r>
    </w:p>
    <w:p w14:paraId="33F87EEB" w14:textId="77777777" w:rsidR="008A5392" w:rsidRPr="008A5392" w:rsidRDefault="008A5392" w:rsidP="008A5392">
      <w:pPr>
        <w:ind w:firstLine="708"/>
        <w:rPr>
          <w:lang w:val="kk-KZ"/>
        </w:rPr>
      </w:pPr>
    </w:p>
    <w:sectPr w:rsidR="008A5392" w:rsidRPr="008A5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18941935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33653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056677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E5"/>
    <w:rsid w:val="001632AF"/>
    <w:rsid w:val="003023A4"/>
    <w:rsid w:val="00310446"/>
    <w:rsid w:val="003D73F5"/>
    <w:rsid w:val="003E6D87"/>
    <w:rsid w:val="003F4A7C"/>
    <w:rsid w:val="00665B85"/>
    <w:rsid w:val="008A5392"/>
    <w:rsid w:val="008C519C"/>
    <w:rsid w:val="00B82CFC"/>
    <w:rsid w:val="00D45FE5"/>
    <w:rsid w:val="00D82EB9"/>
    <w:rsid w:val="00DC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862C"/>
  <w15:chartTrackingRefBased/>
  <w15:docId w15:val="{45E86E7E-2234-4582-A4BB-F284A834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3F5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3D73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8A5392"/>
    <w:rPr>
      <w:color w:val="0000FF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B82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7</cp:revision>
  <dcterms:created xsi:type="dcterms:W3CDTF">2024-05-20T15:41:00Z</dcterms:created>
  <dcterms:modified xsi:type="dcterms:W3CDTF">2024-07-02T13:13:00Z</dcterms:modified>
</cp:coreProperties>
</file>